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1254" w14:textId="13497F13" w:rsidR="00434EBF" w:rsidRPr="00967D35" w:rsidRDefault="00B407D4" w:rsidP="00967D35">
      <w:pPr>
        <w:jc w:val="center"/>
        <w:rPr>
          <w:b/>
          <w:color w:val="FFC000"/>
          <w:sz w:val="28"/>
        </w:rPr>
      </w:pPr>
      <w:r>
        <w:rPr>
          <w:b/>
          <w:color w:val="FFC000"/>
          <w:sz w:val="28"/>
        </w:rPr>
        <w:t>Grundsatz</w:t>
      </w:r>
      <w:r w:rsidR="00434EBF" w:rsidRPr="00967D35">
        <w:rPr>
          <w:b/>
          <w:color w:val="FFC000"/>
          <w:sz w:val="28"/>
        </w:rPr>
        <w:t xml:space="preserve"> </w:t>
      </w:r>
      <w:r>
        <w:rPr>
          <w:b/>
          <w:color w:val="FFC000"/>
          <w:sz w:val="28"/>
        </w:rPr>
        <w:t>Küchenabrechnung</w:t>
      </w:r>
    </w:p>
    <w:p w14:paraId="0839F69D" w14:textId="7E3C7584" w:rsidR="00434EBF" w:rsidRPr="00DE0902" w:rsidRDefault="00B407D4" w:rsidP="00967D35">
      <w:pPr>
        <w:pStyle w:val="Listenabsatz"/>
        <w:numPr>
          <w:ilvl w:val="0"/>
          <w:numId w:val="2"/>
        </w:numPr>
        <w:spacing w:before="240" w:line="360" w:lineRule="auto"/>
        <w:rPr>
          <w:color w:val="000000" w:themeColor="text1"/>
          <w:sz w:val="26"/>
          <w:szCs w:val="26"/>
        </w:rPr>
      </w:pPr>
      <w:r w:rsidRPr="00DE0902">
        <w:rPr>
          <w:color w:val="000000" w:themeColor="text1"/>
          <w:sz w:val="26"/>
          <w:szCs w:val="26"/>
        </w:rPr>
        <w:t>Wenn man Geld ausgibt, braucht man IMMER eine Rechnung!</w:t>
      </w:r>
    </w:p>
    <w:p w14:paraId="0911A4A9" w14:textId="392694EB" w:rsidR="00B407D4" w:rsidRPr="00DE0902" w:rsidRDefault="00B407D4" w:rsidP="00967D35">
      <w:pPr>
        <w:pStyle w:val="Listenabsatz"/>
        <w:numPr>
          <w:ilvl w:val="0"/>
          <w:numId w:val="2"/>
        </w:numPr>
        <w:spacing w:before="240" w:line="360" w:lineRule="auto"/>
        <w:rPr>
          <w:color w:val="000000" w:themeColor="text1"/>
          <w:sz w:val="26"/>
          <w:szCs w:val="26"/>
        </w:rPr>
      </w:pPr>
      <w:r w:rsidRPr="00DE0902">
        <w:rPr>
          <w:color w:val="000000" w:themeColor="text1"/>
          <w:sz w:val="26"/>
          <w:szCs w:val="26"/>
        </w:rPr>
        <w:t>Diese Rechnung ist IMMER aufzuheben</w:t>
      </w:r>
      <w:r w:rsidR="001F1E6A" w:rsidRPr="00DE0902">
        <w:rPr>
          <w:color w:val="000000" w:themeColor="text1"/>
          <w:sz w:val="26"/>
          <w:szCs w:val="26"/>
        </w:rPr>
        <w:t xml:space="preserve"> und im </w:t>
      </w:r>
      <w:r w:rsidR="00DE0902" w:rsidRPr="00DE0902">
        <w:rPr>
          <w:color w:val="000000" w:themeColor="text1"/>
          <w:sz w:val="26"/>
          <w:szCs w:val="26"/>
        </w:rPr>
        <w:t>Rechnung</w:t>
      </w:r>
      <w:r w:rsidR="001F1E6A" w:rsidRPr="00DE0902">
        <w:rPr>
          <w:color w:val="000000" w:themeColor="text1"/>
          <w:sz w:val="26"/>
          <w:szCs w:val="26"/>
        </w:rPr>
        <w:t>sbeutel zu sammeln</w:t>
      </w:r>
      <w:r w:rsidRPr="00DE0902">
        <w:rPr>
          <w:color w:val="000000" w:themeColor="text1"/>
          <w:sz w:val="26"/>
          <w:szCs w:val="26"/>
        </w:rPr>
        <w:t xml:space="preserve">! Geld für das man keine </w:t>
      </w:r>
      <w:r w:rsidR="00DE0902" w:rsidRPr="00DE0902">
        <w:rPr>
          <w:color w:val="000000" w:themeColor="text1"/>
          <w:sz w:val="26"/>
          <w:szCs w:val="26"/>
        </w:rPr>
        <w:t>Rechnung</w:t>
      </w:r>
      <w:r w:rsidRPr="00DE0902">
        <w:rPr>
          <w:color w:val="000000" w:themeColor="text1"/>
          <w:sz w:val="26"/>
          <w:szCs w:val="26"/>
        </w:rPr>
        <w:t xml:space="preserve"> hat, </w:t>
      </w:r>
      <w:r w:rsidR="004E4D27" w:rsidRPr="00DE0902">
        <w:rPr>
          <w:color w:val="000000" w:themeColor="text1"/>
          <w:sz w:val="26"/>
          <w:szCs w:val="26"/>
        </w:rPr>
        <w:t>hat man nicht ausgegeben und es ist noch da.</w:t>
      </w:r>
    </w:p>
    <w:p w14:paraId="349E9C0A" w14:textId="179D7842" w:rsidR="00B407D4" w:rsidRPr="00DE0902" w:rsidRDefault="00B407D4" w:rsidP="00967D35">
      <w:pPr>
        <w:pStyle w:val="Listenabsatz"/>
        <w:numPr>
          <w:ilvl w:val="0"/>
          <w:numId w:val="2"/>
        </w:numPr>
        <w:spacing w:before="240" w:line="360" w:lineRule="auto"/>
        <w:rPr>
          <w:color w:val="000000" w:themeColor="text1"/>
          <w:sz w:val="26"/>
          <w:szCs w:val="26"/>
        </w:rPr>
      </w:pPr>
      <w:r w:rsidRPr="00DE0902">
        <w:rPr>
          <w:color w:val="000000" w:themeColor="text1"/>
          <w:sz w:val="26"/>
          <w:szCs w:val="26"/>
        </w:rPr>
        <w:t xml:space="preserve">Der Einkauf MUSS in folgende „Kategorien“ aufgeteilt werden. Für jede Kategorie einen </w:t>
      </w:r>
      <w:r w:rsidR="001F1E6A" w:rsidRPr="00DE0902">
        <w:rPr>
          <w:color w:val="000000" w:themeColor="text1"/>
          <w:sz w:val="26"/>
          <w:szCs w:val="26"/>
        </w:rPr>
        <w:t xml:space="preserve">eigenen </w:t>
      </w:r>
      <w:proofErr w:type="spellStart"/>
      <w:r w:rsidRPr="00DE0902">
        <w:rPr>
          <w:color w:val="000000" w:themeColor="text1"/>
          <w:sz w:val="26"/>
          <w:szCs w:val="26"/>
        </w:rPr>
        <w:t>Trenner</w:t>
      </w:r>
      <w:proofErr w:type="spellEnd"/>
      <w:r w:rsidRPr="00DE0902">
        <w:rPr>
          <w:color w:val="000000" w:themeColor="text1"/>
          <w:sz w:val="26"/>
          <w:szCs w:val="26"/>
        </w:rPr>
        <w:t xml:space="preserve"> aufs </w:t>
      </w:r>
      <w:r w:rsidR="004E4D27" w:rsidRPr="00DE0902">
        <w:rPr>
          <w:color w:val="000000" w:themeColor="text1"/>
          <w:sz w:val="26"/>
          <w:szCs w:val="26"/>
        </w:rPr>
        <w:t>Kassenb</w:t>
      </w:r>
      <w:r w:rsidRPr="00DE0902">
        <w:rPr>
          <w:color w:val="000000" w:themeColor="text1"/>
          <w:sz w:val="26"/>
          <w:szCs w:val="26"/>
        </w:rPr>
        <w:t xml:space="preserve">and legen und eine eigene Rechnung </w:t>
      </w:r>
      <w:r w:rsidR="004E4D27" w:rsidRPr="00DE0902">
        <w:rPr>
          <w:color w:val="000000" w:themeColor="text1"/>
          <w:sz w:val="26"/>
          <w:szCs w:val="26"/>
        </w:rPr>
        <w:t>erstellen lassen und einzeln zahlen</w:t>
      </w:r>
      <w:r w:rsidRPr="00DE0902">
        <w:rPr>
          <w:color w:val="000000" w:themeColor="text1"/>
          <w:sz w:val="26"/>
          <w:szCs w:val="26"/>
        </w:rPr>
        <w:t>:</w:t>
      </w:r>
    </w:p>
    <w:p w14:paraId="32F35822" w14:textId="20EAB444" w:rsidR="00B407D4" w:rsidRPr="00DE0902" w:rsidRDefault="00B407D4" w:rsidP="00B407D4">
      <w:pPr>
        <w:pStyle w:val="Listenabsatz"/>
        <w:numPr>
          <w:ilvl w:val="1"/>
          <w:numId w:val="2"/>
        </w:numPr>
        <w:spacing w:before="240" w:line="360" w:lineRule="auto"/>
        <w:rPr>
          <w:color w:val="000000" w:themeColor="text1"/>
          <w:sz w:val="26"/>
          <w:szCs w:val="26"/>
        </w:rPr>
      </w:pPr>
      <w:r w:rsidRPr="00DE0902">
        <w:rPr>
          <w:color w:val="000000" w:themeColor="text1"/>
          <w:sz w:val="26"/>
          <w:szCs w:val="26"/>
        </w:rPr>
        <w:t>Essen</w:t>
      </w:r>
    </w:p>
    <w:p w14:paraId="671252F7" w14:textId="706D3E15" w:rsidR="00B407D4" w:rsidRPr="00DE0902" w:rsidRDefault="00B407D4" w:rsidP="00B407D4">
      <w:pPr>
        <w:pStyle w:val="Listenabsatz"/>
        <w:numPr>
          <w:ilvl w:val="1"/>
          <w:numId w:val="2"/>
        </w:numPr>
        <w:spacing w:before="240" w:line="360" w:lineRule="auto"/>
        <w:rPr>
          <w:color w:val="000000" w:themeColor="text1"/>
          <w:sz w:val="26"/>
          <w:szCs w:val="26"/>
        </w:rPr>
      </w:pPr>
      <w:r w:rsidRPr="00DE0902">
        <w:rPr>
          <w:color w:val="000000" w:themeColor="text1"/>
          <w:sz w:val="26"/>
          <w:szCs w:val="26"/>
        </w:rPr>
        <w:t>Getränke</w:t>
      </w:r>
      <w:r w:rsidR="004E4D27" w:rsidRPr="00DE0902">
        <w:rPr>
          <w:color w:val="000000" w:themeColor="text1"/>
          <w:sz w:val="26"/>
          <w:szCs w:val="26"/>
        </w:rPr>
        <w:t xml:space="preserve"> (nicht Alkoholisch)</w:t>
      </w:r>
    </w:p>
    <w:p w14:paraId="2CD3E1DF" w14:textId="29F3A816" w:rsidR="00B407D4" w:rsidRPr="00DE0902" w:rsidRDefault="00B407D4" w:rsidP="00B407D4">
      <w:pPr>
        <w:pStyle w:val="Listenabsatz"/>
        <w:numPr>
          <w:ilvl w:val="1"/>
          <w:numId w:val="2"/>
        </w:numPr>
        <w:spacing w:before="240" w:line="360" w:lineRule="auto"/>
        <w:rPr>
          <w:color w:val="000000" w:themeColor="text1"/>
          <w:sz w:val="26"/>
          <w:szCs w:val="26"/>
        </w:rPr>
      </w:pPr>
      <w:r w:rsidRPr="00DE0902">
        <w:rPr>
          <w:color w:val="000000" w:themeColor="text1"/>
          <w:sz w:val="26"/>
          <w:szCs w:val="26"/>
        </w:rPr>
        <w:t>Materialen für Bastel</w:t>
      </w:r>
      <w:r w:rsidR="004E4D27" w:rsidRPr="00DE0902">
        <w:rPr>
          <w:color w:val="000000" w:themeColor="text1"/>
          <w:sz w:val="26"/>
          <w:szCs w:val="26"/>
        </w:rPr>
        <w:t>n</w:t>
      </w:r>
      <w:r w:rsidRPr="00DE0902">
        <w:rPr>
          <w:color w:val="000000" w:themeColor="text1"/>
          <w:sz w:val="26"/>
          <w:szCs w:val="26"/>
        </w:rPr>
        <w:t xml:space="preserve"> und Organisation</w:t>
      </w:r>
    </w:p>
    <w:p w14:paraId="2AF3E148" w14:textId="06226CDB" w:rsidR="00B407D4" w:rsidRPr="00DE0902" w:rsidRDefault="00B407D4" w:rsidP="00B407D4">
      <w:pPr>
        <w:pStyle w:val="Listenabsatz"/>
        <w:numPr>
          <w:ilvl w:val="1"/>
          <w:numId w:val="2"/>
        </w:numPr>
        <w:spacing w:before="240" w:line="360" w:lineRule="auto"/>
        <w:rPr>
          <w:color w:val="000000" w:themeColor="text1"/>
          <w:sz w:val="26"/>
          <w:szCs w:val="26"/>
        </w:rPr>
      </w:pPr>
      <w:r w:rsidRPr="00DE0902">
        <w:rPr>
          <w:color w:val="000000" w:themeColor="text1"/>
          <w:sz w:val="26"/>
          <w:szCs w:val="26"/>
        </w:rPr>
        <w:t>Putzmaterialien</w:t>
      </w:r>
    </w:p>
    <w:p w14:paraId="71B6B4BE" w14:textId="5F1B6CBD" w:rsidR="00B407D4" w:rsidRPr="00DE0902" w:rsidRDefault="00B407D4" w:rsidP="00B407D4">
      <w:pPr>
        <w:pStyle w:val="Listenabsatz"/>
        <w:numPr>
          <w:ilvl w:val="1"/>
          <w:numId w:val="2"/>
        </w:numPr>
        <w:spacing w:before="240" w:line="360" w:lineRule="auto"/>
        <w:rPr>
          <w:color w:val="000000" w:themeColor="text1"/>
          <w:sz w:val="26"/>
          <w:szCs w:val="26"/>
        </w:rPr>
      </w:pPr>
      <w:r w:rsidRPr="00DE0902">
        <w:rPr>
          <w:b/>
          <w:bCs/>
          <w:color w:val="000000" w:themeColor="text1"/>
          <w:sz w:val="26"/>
          <w:szCs w:val="26"/>
        </w:rPr>
        <w:t>Alkohol</w:t>
      </w:r>
      <w:r w:rsidRPr="00DE0902">
        <w:rPr>
          <w:color w:val="000000" w:themeColor="text1"/>
          <w:sz w:val="26"/>
          <w:szCs w:val="26"/>
        </w:rPr>
        <w:t xml:space="preserve"> – egal was (Wenn das auf eine Rechnung kommt ist der gesamte Betrag auf der Rechnung vom Förderausschluss bedroht – KEIN GELD FÜR DIE VERANSTALTUNG = DEFIZIT)</w:t>
      </w:r>
    </w:p>
    <w:p w14:paraId="3A277084" w14:textId="06D8D4DF" w:rsidR="00DE0902" w:rsidRPr="00DE0902" w:rsidRDefault="00DE0902" w:rsidP="00B407D4">
      <w:pPr>
        <w:pStyle w:val="Listenabsatz"/>
        <w:numPr>
          <w:ilvl w:val="1"/>
          <w:numId w:val="2"/>
        </w:numPr>
        <w:spacing w:before="240" w:line="360" w:lineRule="auto"/>
        <w:rPr>
          <w:color w:val="000000" w:themeColor="text1"/>
          <w:sz w:val="26"/>
          <w:szCs w:val="26"/>
        </w:rPr>
      </w:pPr>
      <w:r w:rsidRPr="00DE0902">
        <w:rPr>
          <w:color w:val="000000" w:themeColor="text1"/>
          <w:sz w:val="26"/>
          <w:szCs w:val="26"/>
        </w:rPr>
        <w:t>Pfand (Nicht irgendwo rein rechnen!!!)</w:t>
      </w:r>
    </w:p>
    <w:p w14:paraId="476B21BD" w14:textId="4B4EFBDC" w:rsidR="00DE0902" w:rsidRPr="00DE0902" w:rsidRDefault="00DE0902" w:rsidP="00B407D4">
      <w:pPr>
        <w:pStyle w:val="Listenabsatz"/>
        <w:numPr>
          <w:ilvl w:val="1"/>
          <w:numId w:val="2"/>
        </w:numPr>
        <w:spacing w:before="240" w:line="360" w:lineRule="auto"/>
        <w:rPr>
          <w:color w:val="000000" w:themeColor="text1"/>
          <w:sz w:val="26"/>
          <w:szCs w:val="26"/>
        </w:rPr>
      </w:pPr>
      <w:r w:rsidRPr="00DE0902">
        <w:rPr>
          <w:color w:val="000000" w:themeColor="text1"/>
          <w:sz w:val="26"/>
          <w:szCs w:val="26"/>
        </w:rPr>
        <w:t xml:space="preserve">Privateinkäufe – NICHT </w:t>
      </w:r>
      <w:r w:rsidR="004964C7">
        <w:rPr>
          <w:color w:val="000000" w:themeColor="text1"/>
          <w:sz w:val="26"/>
          <w:szCs w:val="26"/>
        </w:rPr>
        <w:t>mit auf eine andere Rechnung</w:t>
      </w:r>
    </w:p>
    <w:p w14:paraId="133D29F1" w14:textId="5F771495" w:rsidR="00434EBF" w:rsidRPr="00DE0902" w:rsidRDefault="004E4D27" w:rsidP="00967D35">
      <w:pPr>
        <w:pStyle w:val="Listenabsatz"/>
        <w:numPr>
          <w:ilvl w:val="0"/>
          <w:numId w:val="2"/>
        </w:numPr>
        <w:spacing w:before="240" w:line="360" w:lineRule="auto"/>
        <w:rPr>
          <w:color w:val="000000" w:themeColor="text1"/>
          <w:sz w:val="26"/>
          <w:szCs w:val="26"/>
        </w:rPr>
      </w:pPr>
      <w:r w:rsidRPr="00DE0902">
        <w:rPr>
          <w:color w:val="000000" w:themeColor="text1"/>
          <w:sz w:val="26"/>
          <w:szCs w:val="26"/>
        </w:rPr>
        <w:t>Quittungen/Rechnungen mit der Veranstaltung der Ausgabe beschriften z.B. „Grundkurs Fasching“</w:t>
      </w:r>
    </w:p>
    <w:p w14:paraId="04190AF1" w14:textId="3A0A3C41" w:rsidR="004E4D27" w:rsidRPr="00DE0902" w:rsidRDefault="004E4D27" w:rsidP="00967D35">
      <w:pPr>
        <w:pStyle w:val="Listenabsatz"/>
        <w:numPr>
          <w:ilvl w:val="0"/>
          <w:numId w:val="2"/>
        </w:numPr>
        <w:spacing w:before="240" w:line="360" w:lineRule="auto"/>
        <w:rPr>
          <w:color w:val="000000" w:themeColor="text1"/>
          <w:sz w:val="26"/>
          <w:szCs w:val="26"/>
        </w:rPr>
      </w:pPr>
      <w:r w:rsidRPr="00DE0902">
        <w:rPr>
          <w:color w:val="000000" w:themeColor="text1"/>
          <w:sz w:val="26"/>
          <w:szCs w:val="26"/>
        </w:rPr>
        <w:t xml:space="preserve">Die </w:t>
      </w:r>
      <w:r w:rsidR="00DE0902" w:rsidRPr="00DE0902">
        <w:rPr>
          <w:color w:val="000000" w:themeColor="text1"/>
          <w:sz w:val="26"/>
          <w:szCs w:val="26"/>
        </w:rPr>
        <w:t>Rechnung</w:t>
      </w:r>
      <w:r w:rsidRPr="00DE0902">
        <w:rPr>
          <w:color w:val="000000" w:themeColor="text1"/>
          <w:sz w:val="26"/>
          <w:szCs w:val="26"/>
        </w:rPr>
        <w:t xml:space="preserve"> kommt in den </w:t>
      </w:r>
      <w:r w:rsidR="00DE0902" w:rsidRPr="00DE0902">
        <w:rPr>
          <w:b/>
          <w:bCs/>
          <w:color w:val="000000" w:themeColor="text1"/>
          <w:sz w:val="26"/>
          <w:szCs w:val="26"/>
        </w:rPr>
        <w:t>Rechnungs</w:t>
      </w:r>
      <w:r w:rsidR="001F1E6A" w:rsidRPr="00DE0902">
        <w:rPr>
          <w:b/>
          <w:bCs/>
          <w:color w:val="000000" w:themeColor="text1"/>
          <w:sz w:val="26"/>
          <w:szCs w:val="26"/>
        </w:rPr>
        <w:t>gewebe</w:t>
      </w:r>
      <w:r w:rsidRPr="00DE0902">
        <w:rPr>
          <w:b/>
          <w:bCs/>
          <w:color w:val="000000" w:themeColor="text1"/>
          <w:sz w:val="26"/>
          <w:szCs w:val="26"/>
        </w:rPr>
        <w:t>beutel</w:t>
      </w:r>
    </w:p>
    <w:p w14:paraId="01CA0C88" w14:textId="3F71BBBE" w:rsidR="004E4D27" w:rsidRPr="00DE0902" w:rsidRDefault="00DE0902" w:rsidP="00967D35">
      <w:pPr>
        <w:pStyle w:val="Listenabsatz"/>
        <w:numPr>
          <w:ilvl w:val="0"/>
          <w:numId w:val="2"/>
        </w:numPr>
        <w:spacing w:before="240" w:line="360" w:lineRule="auto"/>
        <w:rPr>
          <w:color w:val="000000" w:themeColor="text1"/>
          <w:sz w:val="26"/>
          <w:szCs w:val="26"/>
        </w:rPr>
      </w:pPr>
      <w:r w:rsidRPr="00DE0902">
        <w:rPr>
          <w:noProof/>
          <w:sz w:val="24"/>
          <w:szCs w:val="24"/>
        </w:rPr>
        <mc:AlternateContent>
          <mc:Choice Requires="wps">
            <w:drawing>
              <wp:anchor distT="0" distB="0" distL="114300" distR="114300" simplePos="0" relativeHeight="251661312" behindDoc="0" locked="0" layoutInCell="1" allowOverlap="1" wp14:anchorId="03B2B5B2" wp14:editId="57BC5B8B">
                <wp:simplePos x="0" y="0"/>
                <wp:positionH relativeFrom="column">
                  <wp:posOffset>3119755</wp:posOffset>
                </wp:positionH>
                <wp:positionV relativeFrom="paragraph">
                  <wp:posOffset>317500</wp:posOffset>
                </wp:positionV>
                <wp:extent cx="2819400" cy="2374900"/>
                <wp:effectExtent l="0" t="0" r="12700" b="12700"/>
                <wp:wrapNone/>
                <wp:docPr id="4" name="Textfeld 4"/>
                <wp:cNvGraphicFramePr/>
                <a:graphic xmlns:a="http://schemas.openxmlformats.org/drawingml/2006/main">
                  <a:graphicData uri="http://schemas.microsoft.com/office/word/2010/wordprocessingShape">
                    <wps:wsp>
                      <wps:cNvSpPr txBox="1"/>
                      <wps:spPr>
                        <a:xfrm>
                          <a:off x="0" y="0"/>
                          <a:ext cx="2819400" cy="2374900"/>
                        </a:xfrm>
                        <a:prstGeom prst="rect">
                          <a:avLst/>
                        </a:prstGeom>
                        <a:solidFill>
                          <a:schemeClr val="lt1"/>
                        </a:solidFill>
                        <a:ln w="6350">
                          <a:solidFill>
                            <a:prstClr val="black"/>
                          </a:solidFill>
                        </a:ln>
                      </wps:spPr>
                      <wps:txbx>
                        <w:txbxContent>
                          <w:p w14:paraId="42F82658" w14:textId="64CDDE79" w:rsidR="001F1E6A" w:rsidRPr="00DB4FF3" w:rsidRDefault="001F1E6A">
                            <w:r w:rsidRPr="00DB4FF3">
                              <w:t>Infokasten:</w:t>
                            </w:r>
                          </w:p>
                          <w:p w14:paraId="48DCB43A" w14:textId="26C74237" w:rsidR="001F1E6A" w:rsidRPr="00DB4FF3" w:rsidRDefault="001F1E6A">
                            <w:r w:rsidRPr="00DB4FF3">
                              <w:t xml:space="preserve">Warum ist das alles so wichtig? </w:t>
                            </w:r>
                            <w:r w:rsidR="00DB4FF3" w:rsidRPr="00DB4FF3">
                              <w:t xml:space="preserve">Förderrichtlinien und Abrechnungsvorgaben machen das Abrechnen von Veranstaltungen sehr aufwendig. Wenn beim Geldausgeben 2 Minuten mehr investiert werden, können in der Abrechnung manchmal Stunden gespart werden. Die Angaben auf diesem Zettel sind keine Übertreibung, sondern der Versuch Stress und Probleme zu </w:t>
                            </w:r>
                            <w:r w:rsidR="008D47F1">
                              <w:t>verhindern</w:t>
                            </w:r>
                            <w:r w:rsidR="00DB4FF3" w:rsidRPr="00DB4FF3">
                              <w:t xml:space="preserve">. </w:t>
                            </w:r>
                          </w:p>
                          <w:p w14:paraId="408E2341" w14:textId="0C096E64" w:rsidR="00DB4FF3" w:rsidRPr="00DB4FF3" w:rsidRDefault="00DB4FF3">
                            <w:r w:rsidRPr="00DB4FF3">
                              <w:t>Danke, dass du mithilfst!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B2B5B2" id="_x0000_t202" coordsize="21600,21600" o:spt="202" path="m,l,21600r21600,l21600,xe">
                <v:stroke joinstyle="miter"/>
                <v:path gradientshapeok="t" o:connecttype="rect"/>
              </v:shapetype>
              <v:shape id="Textfeld 4" o:spid="_x0000_s1026" type="#_x0000_t202" style="position:absolute;left:0;text-align:left;margin-left:245.65pt;margin-top:25pt;width:222pt;height:18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" fillcolor="white [3201]" strokeweight=".5pt">
                <v:textbox>
                  <w:txbxContent>
                    <w:p w14:paraId="42F82658" w14:textId="64CDDE79" w:rsidR="001F1E6A" w:rsidRPr="00DB4FF3" w:rsidRDefault="001F1E6A">
                      <w:r w:rsidRPr="00DB4FF3">
                        <w:t>Infokasten:</w:t>
                      </w:r>
                    </w:p>
                    <w:p w14:paraId="48DCB43A" w14:textId="26C74237" w:rsidR="001F1E6A" w:rsidRPr="00DB4FF3" w:rsidRDefault="001F1E6A">
                      <w:r w:rsidRPr="00DB4FF3">
                        <w:t xml:space="preserve">Warum ist das alles so wichtig? </w:t>
                      </w:r>
                      <w:r w:rsidR="00DB4FF3" w:rsidRPr="00DB4FF3">
                        <w:t xml:space="preserve">Förderrichtlinien und Abrechnungsvorgaben machen das Abrechnen von Veranstaltungen sehr aufwendig. Wenn beim Geldausgeben 2 Minuten mehr investiert werden, können in der Abrechnung manchmal Stunden gespart werden. Die Angaben auf diesem Zettel sind keine Übertreibung, sondern der Versuch Stress und Probleme zu </w:t>
                      </w:r>
                      <w:r w:rsidR="008D47F1">
                        <w:t>verhindern</w:t>
                      </w:r>
                      <w:r w:rsidR="00DB4FF3" w:rsidRPr="00DB4FF3">
                        <w:t xml:space="preserve">. </w:t>
                      </w:r>
                    </w:p>
                    <w:p w14:paraId="408E2341" w14:textId="0C096E64" w:rsidR="00DB4FF3" w:rsidRPr="00DB4FF3" w:rsidRDefault="00DB4FF3">
                      <w:r w:rsidRPr="00DB4FF3">
                        <w:t>Danke, dass du mithilfst!</w:t>
                      </w:r>
                    </w:p>
                  </w:txbxContent>
                </v:textbox>
              </v:shape>
            </w:pict>
          </mc:Fallback>
        </mc:AlternateContent>
      </w:r>
      <w:r w:rsidR="004E4D27" w:rsidRPr="00DE0902">
        <w:rPr>
          <w:color w:val="000000" w:themeColor="text1"/>
          <w:sz w:val="26"/>
          <w:szCs w:val="26"/>
        </w:rPr>
        <w:t xml:space="preserve">Das Restgeld kommt in den </w:t>
      </w:r>
      <w:r w:rsidR="004E4D27" w:rsidRPr="00DE0902">
        <w:rPr>
          <w:b/>
          <w:bCs/>
          <w:color w:val="000000" w:themeColor="text1"/>
          <w:sz w:val="26"/>
          <w:szCs w:val="26"/>
        </w:rPr>
        <w:t>Geld</w:t>
      </w:r>
      <w:r w:rsidR="001F1E6A" w:rsidRPr="00DE0902">
        <w:rPr>
          <w:b/>
          <w:bCs/>
          <w:color w:val="000000" w:themeColor="text1"/>
          <w:sz w:val="26"/>
          <w:szCs w:val="26"/>
        </w:rPr>
        <w:t>gewebebeutel</w:t>
      </w:r>
    </w:p>
    <w:p w14:paraId="55A2582D" w14:textId="7C8FAFD1" w:rsidR="004E4D27" w:rsidRDefault="00DE0902" w:rsidP="004E4D27">
      <w:pPr>
        <w:spacing w:before="240" w:line="360" w:lineRule="auto"/>
        <w:rPr>
          <w:color w:val="767171" w:themeColor="background2" w:themeShade="80"/>
          <w:sz w:val="28"/>
          <w:szCs w:val="28"/>
        </w:rPr>
      </w:pPr>
      <w:r>
        <w:rPr>
          <w:noProof/>
        </w:rPr>
        <mc:AlternateContent>
          <mc:Choice Requires="wps">
            <w:drawing>
              <wp:anchor distT="0" distB="0" distL="114300" distR="114300" simplePos="0" relativeHeight="251659263" behindDoc="0" locked="0" layoutInCell="1" allowOverlap="1" wp14:anchorId="2F83A3CD" wp14:editId="1BB2B06E">
                <wp:simplePos x="0" y="0"/>
                <wp:positionH relativeFrom="column">
                  <wp:posOffset>103505</wp:posOffset>
                </wp:positionH>
                <wp:positionV relativeFrom="page">
                  <wp:posOffset>8407400</wp:posOffset>
                </wp:positionV>
                <wp:extent cx="2527300" cy="2032000"/>
                <wp:effectExtent l="0" t="0" r="12700" b="12700"/>
                <wp:wrapNone/>
                <wp:docPr id="2" name="Textfeld 2"/>
                <wp:cNvGraphicFramePr/>
                <a:graphic xmlns:a="http://schemas.openxmlformats.org/drawingml/2006/main">
                  <a:graphicData uri="http://schemas.microsoft.com/office/word/2010/wordprocessingShape">
                    <wps:wsp>
                      <wps:cNvSpPr txBox="1"/>
                      <wps:spPr>
                        <a:xfrm>
                          <a:off x="0" y="0"/>
                          <a:ext cx="2527300" cy="2032000"/>
                        </a:xfrm>
                        <a:prstGeom prst="rect">
                          <a:avLst/>
                        </a:prstGeom>
                        <a:noFill/>
                        <a:ln w="6350">
                          <a:solidFill>
                            <a:schemeClr val="tx1"/>
                          </a:solidFill>
                        </a:ln>
                      </wps:spPr>
                      <wps:txbx>
                        <w:txbxContent>
                          <w:p w14:paraId="4C6E9851" w14:textId="1852B3A0" w:rsidR="00DB4FF3" w:rsidRPr="008D47F1" w:rsidRDefault="00DB4FF3" w:rsidP="001F1E6A">
                            <w:pPr>
                              <w:spacing w:before="240" w:line="240" w:lineRule="auto"/>
                              <w:rPr>
                                <w:b/>
                                <w:bCs/>
                                <w:color w:val="000000" w:themeColor="text1"/>
                                <w:sz w:val="28"/>
                                <w:szCs w:val="28"/>
                                <w:u w:val="single"/>
                              </w:rPr>
                            </w:pPr>
                            <w:r w:rsidRPr="008D47F1">
                              <w:rPr>
                                <w:b/>
                                <w:bCs/>
                                <w:color w:val="000000" w:themeColor="text1"/>
                                <w:sz w:val="28"/>
                                <w:szCs w:val="28"/>
                                <w:u w:val="single"/>
                              </w:rPr>
                              <w:t>Ergebnisrechnung Geldmappe</w:t>
                            </w:r>
                            <w:r w:rsidR="001F1E6A" w:rsidRPr="008D47F1">
                              <w:rPr>
                                <w:b/>
                                <w:bCs/>
                                <w:color w:val="000000" w:themeColor="text1"/>
                                <w:sz w:val="28"/>
                                <w:szCs w:val="28"/>
                                <w:u w:val="single"/>
                              </w:rPr>
                              <w:t xml:space="preserve">   </w:t>
                            </w:r>
                          </w:p>
                          <w:p w14:paraId="59A9D230" w14:textId="53284F14" w:rsidR="001F1E6A" w:rsidRPr="001F1E6A" w:rsidRDefault="001F1E6A" w:rsidP="001F1E6A">
                            <w:pPr>
                              <w:spacing w:before="240" w:line="240" w:lineRule="auto"/>
                              <w:rPr>
                                <w:color w:val="000000" w:themeColor="text1"/>
                                <w:sz w:val="28"/>
                                <w:szCs w:val="28"/>
                              </w:rPr>
                            </w:pPr>
                            <w:r w:rsidRPr="001F1E6A">
                              <w:rPr>
                                <w:color w:val="000000" w:themeColor="text1"/>
                                <w:sz w:val="28"/>
                                <w:szCs w:val="28"/>
                              </w:rPr>
                              <w:t xml:space="preserve">Angegebener Geldvorschuss </w:t>
                            </w:r>
                          </w:p>
                          <w:p w14:paraId="62F16010" w14:textId="77777777" w:rsidR="001F1E6A" w:rsidRPr="00DB4FF3" w:rsidRDefault="001F1E6A" w:rsidP="001F1E6A">
                            <w:pPr>
                              <w:spacing w:before="240" w:line="240" w:lineRule="auto"/>
                              <w:rPr>
                                <w:color w:val="000000" w:themeColor="text1"/>
                                <w:sz w:val="28"/>
                                <w:szCs w:val="28"/>
                              </w:rPr>
                            </w:pPr>
                            <w:r w:rsidRPr="001F1E6A">
                              <w:rPr>
                                <w:color w:val="000000" w:themeColor="text1"/>
                                <w:sz w:val="28"/>
                                <w:szCs w:val="28"/>
                              </w:rPr>
                              <w:t>– Ausgaben belegt durch Quittungen</w:t>
                            </w:r>
                          </w:p>
                          <w:p w14:paraId="60FF43D7" w14:textId="77777777" w:rsidR="001F1E6A" w:rsidRPr="001F1E6A" w:rsidRDefault="001F1E6A" w:rsidP="001F1E6A">
                            <w:pPr>
                              <w:spacing w:before="240" w:line="240" w:lineRule="auto"/>
                              <w:rPr>
                                <w:color w:val="000000" w:themeColor="text1"/>
                                <w:sz w:val="28"/>
                                <w:szCs w:val="28"/>
                              </w:rPr>
                            </w:pPr>
                            <w:r w:rsidRPr="001F1E6A">
                              <w:rPr>
                                <w:color w:val="000000" w:themeColor="text1"/>
                                <w:sz w:val="28"/>
                                <w:szCs w:val="28"/>
                              </w:rPr>
                              <w:t>= Restbetrag im Geldbeutel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3A3CD" id="Textfeld 2" o:spid="_x0000_s1027" type="#_x0000_t202" style="position:absolute;margin-left:8.15pt;margin-top:662pt;width:199pt;height:160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" filled="f" strokecolor="black [3213]" strokeweight=".5pt">
                <v:textbox>
                  <w:txbxContent>
                    <w:p w14:paraId="4C6E9851" w14:textId="1852B3A0" w:rsidR="00DB4FF3" w:rsidRPr="008D47F1" w:rsidRDefault="00DB4FF3" w:rsidP="001F1E6A">
                      <w:pPr>
                        <w:spacing w:before="240" w:line="240" w:lineRule="auto"/>
                        <w:rPr>
                          <w:b/>
                          <w:bCs/>
                          <w:color w:val="000000" w:themeColor="text1"/>
                          <w:sz w:val="28"/>
                          <w:szCs w:val="28"/>
                          <w:u w:val="single"/>
                        </w:rPr>
                      </w:pPr>
                      <w:r w:rsidRPr="008D47F1">
                        <w:rPr>
                          <w:b/>
                          <w:bCs/>
                          <w:color w:val="000000" w:themeColor="text1"/>
                          <w:sz w:val="28"/>
                          <w:szCs w:val="28"/>
                          <w:u w:val="single"/>
                        </w:rPr>
                        <w:t>Ergebnisrechnung Geldmappe</w:t>
                      </w:r>
                      <w:r w:rsidR="001F1E6A" w:rsidRPr="008D47F1">
                        <w:rPr>
                          <w:b/>
                          <w:bCs/>
                          <w:color w:val="000000" w:themeColor="text1"/>
                          <w:sz w:val="28"/>
                          <w:szCs w:val="28"/>
                          <w:u w:val="single"/>
                        </w:rPr>
                        <w:t xml:space="preserve">   </w:t>
                      </w:r>
                    </w:p>
                    <w:p w14:paraId="59A9D230" w14:textId="53284F14" w:rsidR="001F1E6A" w:rsidRPr="001F1E6A" w:rsidRDefault="001F1E6A" w:rsidP="001F1E6A">
                      <w:pPr>
                        <w:spacing w:before="240" w:line="240" w:lineRule="auto"/>
                        <w:rPr>
                          <w:color w:val="000000" w:themeColor="text1"/>
                          <w:sz w:val="28"/>
                          <w:szCs w:val="28"/>
                        </w:rPr>
                      </w:pPr>
                      <w:r w:rsidRPr="001F1E6A">
                        <w:rPr>
                          <w:color w:val="000000" w:themeColor="text1"/>
                          <w:sz w:val="28"/>
                          <w:szCs w:val="28"/>
                        </w:rPr>
                        <w:t xml:space="preserve">Angegebener Geldvorschuss </w:t>
                      </w:r>
                    </w:p>
                    <w:p w14:paraId="62F16010" w14:textId="77777777" w:rsidR="001F1E6A" w:rsidRPr="00DB4FF3" w:rsidRDefault="001F1E6A" w:rsidP="001F1E6A">
                      <w:pPr>
                        <w:spacing w:before="240" w:line="240" w:lineRule="auto"/>
                        <w:rPr>
                          <w:color w:val="000000" w:themeColor="text1"/>
                          <w:sz w:val="28"/>
                          <w:szCs w:val="28"/>
                        </w:rPr>
                      </w:pPr>
                      <w:r w:rsidRPr="001F1E6A">
                        <w:rPr>
                          <w:color w:val="000000" w:themeColor="text1"/>
                          <w:sz w:val="28"/>
                          <w:szCs w:val="28"/>
                        </w:rPr>
                        <w:t>– Ausgaben belegt durch Quittungen</w:t>
                      </w:r>
                    </w:p>
                    <w:p w14:paraId="60FF43D7" w14:textId="77777777" w:rsidR="001F1E6A" w:rsidRPr="001F1E6A" w:rsidRDefault="001F1E6A" w:rsidP="001F1E6A">
                      <w:pPr>
                        <w:spacing w:before="240" w:line="240" w:lineRule="auto"/>
                        <w:rPr>
                          <w:color w:val="000000" w:themeColor="text1"/>
                          <w:sz w:val="28"/>
                          <w:szCs w:val="28"/>
                        </w:rPr>
                      </w:pPr>
                      <w:r w:rsidRPr="001F1E6A">
                        <w:rPr>
                          <w:color w:val="000000" w:themeColor="text1"/>
                          <w:sz w:val="28"/>
                          <w:szCs w:val="28"/>
                        </w:rPr>
                        <w:t>= Restbetrag im Geldbeutel</w:t>
                      </w:r>
                    </w:p>
                  </w:txbxContent>
                </v:textbox>
                <w10:wrap anchory="page"/>
              </v:shape>
            </w:pict>
          </mc:Fallback>
        </mc:AlternateContent>
      </w:r>
    </w:p>
    <w:p w14:paraId="7C790396" w14:textId="479F2596" w:rsidR="004E4D27" w:rsidRDefault="004E4D27" w:rsidP="004E4D27">
      <w:pPr>
        <w:spacing w:before="240" w:line="360" w:lineRule="auto"/>
        <w:rPr>
          <w:color w:val="767171" w:themeColor="background2" w:themeShade="80"/>
          <w:sz w:val="28"/>
          <w:szCs w:val="28"/>
        </w:rPr>
      </w:pPr>
    </w:p>
    <w:p w14:paraId="595EA6A8" w14:textId="1F2C5373" w:rsidR="00DE0902" w:rsidRDefault="00DE0902" w:rsidP="004E4D27">
      <w:pPr>
        <w:spacing w:before="240" w:line="360" w:lineRule="auto"/>
        <w:rPr>
          <w:color w:val="767171" w:themeColor="background2" w:themeShade="80"/>
          <w:sz w:val="28"/>
          <w:szCs w:val="28"/>
        </w:rPr>
      </w:pPr>
    </w:p>
    <w:p w14:paraId="028A2325" w14:textId="0872F70B" w:rsidR="00DE0902" w:rsidRDefault="00DE0902" w:rsidP="004E4D27">
      <w:pPr>
        <w:spacing w:before="240" w:line="360" w:lineRule="auto"/>
        <w:rPr>
          <w:color w:val="767171" w:themeColor="background2" w:themeShade="80"/>
          <w:sz w:val="28"/>
          <w:szCs w:val="28"/>
        </w:rPr>
      </w:pPr>
    </w:p>
    <w:p w14:paraId="4FC26C0E" w14:textId="72001D5A" w:rsidR="00DE0902" w:rsidRPr="00DE0902" w:rsidRDefault="00DE0902" w:rsidP="00DE0902">
      <w:pPr>
        <w:rPr>
          <w:b/>
          <w:bCs/>
          <w:sz w:val="28"/>
          <w:szCs w:val="28"/>
        </w:rPr>
      </w:pPr>
      <w:r w:rsidRPr="00DE0902">
        <w:rPr>
          <w:b/>
          <w:bCs/>
          <w:sz w:val="28"/>
          <w:szCs w:val="28"/>
        </w:rPr>
        <w:lastRenderedPageBreak/>
        <w:t>Organisationsablauf</w:t>
      </w:r>
    </w:p>
    <w:p w14:paraId="64B38E5B" w14:textId="77777777" w:rsidR="00DE0902" w:rsidRDefault="00DE0902" w:rsidP="00DE0902">
      <w:pPr>
        <w:pStyle w:val="Listenabsatz"/>
        <w:rPr>
          <w:sz w:val="28"/>
          <w:szCs w:val="28"/>
        </w:rPr>
      </w:pPr>
    </w:p>
    <w:p w14:paraId="14B85F37" w14:textId="70B82D6C" w:rsidR="00DE0902" w:rsidRPr="00DE0902" w:rsidRDefault="00DE0902" w:rsidP="00DE0902">
      <w:pPr>
        <w:pStyle w:val="Listenabsatz"/>
        <w:numPr>
          <w:ilvl w:val="0"/>
          <w:numId w:val="3"/>
        </w:numPr>
        <w:rPr>
          <w:sz w:val="28"/>
          <w:szCs w:val="28"/>
        </w:rPr>
      </w:pPr>
      <w:r w:rsidRPr="00DE0902">
        <w:rPr>
          <w:sz w:val="28"/>
          <w:szCs w:val="28"/>
        </w:rPr>
        <w:t>Am Anfang ist ein bestimmtes Budget ausgemacht, das nicht überschritten werden darf. Wenn keins ausgemacht ist, frag bitte nach.</w:t>
      </w:r>
    </w:p>
    <w:p w14:paraId="00297E5A" w14:textId="77777777" w:rsidR="00DE0902" w:rsidRPr="00DE0902" w:rsidRDefault="00DE0902" w:rsidP="00DE0902">
      <w:pPr>
        <w:pStyle w:val="Listenabsatz"/>
        <w:numPr>
          <w:ilvl w:val="0"/>
          <w:numId w:val="3"/>
        </w:numPr>
        <w:rPr>
          <w:sz w:val="28"/>
          <w:szCs w:val="28"/>
        </w:rPr>
      </w:pPr>
      <w:r w:rsidRPr="00DE0902">
        <w:rPr>
          <w:sz w:val="28"/>
          <w:szCs w:val="28"/>
        </w:rPr>
        <w:t>Fragt im Vorfeld nach, ob ihr auch Getränke besorgen sollt.</w:t>
      </w:r>
    </w:p>
    <w:p w14:paraId="52E0ED1B" w14:textId="77777777" w:rsidR="00DE0902" w:rsidRPr="00DE0902" w:rsidRDefault="00DE0902" w:rsidP="00DE0902">
      <w:pPr>
        <w:pStyle w:val="Listenabsatz"/>
        <w:numPr>
          <w:ilvl w:val="0"/>
          <w:numId w:val="3"/>
        </w:numPr>
        <w:rPr>
          <w:sz w:val="28"/>
          <w:szCs w:val="28"/>
        </w:rPr>
      </w:pPr>
      <w:r w:rsidRPr="00DE0902">
        <w:rPr>
          <w:sz w:val="28"/>
          <w:szCs w:val="28"/>
        </w:rPr>
        <w:t>Kalkuliert vorher alles durch. Lebensmittel, Getränke, Bäckerei etc.</w:t>
      </w:r>
    </w:p>
    <w:p w14:paraId="1DA1CFB3" w14:textId="63A9C75D" w:rsidR="00DE0902" w:rsidRDefault="00DE0902" w:rsidP="00DE0902">
      <w:pPr>
        <w:pStyle w:val="Listenabsatz"/>
        <w:rPr>
          <w:sz w:val="28"/>
          <w:szCs w:val="28"/>
        </w:rPr>
      </w:pPr>
    </w:p>
    <w:p w14:paraId="0352239D" w14:textId="5F102A0B" w:rsidR="00DE0902" w:rsidRPr="00DE0902" w:rsidRDefault="00DE0902" w:rsidP="00DE0902">
      <w:pPr>
        <w:rPr>
          <w:b/>
          <w:bCs/>
          <w:sz w:val="28"/>
          <w:szCs w:val="28"/>
        </w:rPr>
      </w:pPr>
      <w:r w:rsidRPr="00DE0902">
        <w:rPr>
          <w:b/>
          <w:bCs/>
          <w:sz w:val="28"/>
          <w:szCs w:val="28"/>
        </w:rPr>
        <w:t>Privates Geld – Private Einkäufe</w:t>
      </w:r>
    </w:p>
    <w:p w14:paraId="5B529BFA" w14:textId="77777777" w:rsidR="00DE0902" w:rsidRPr="00DE0902" w:rsidRDefault="00DE0902" w:rsidP="00DE0902">
      <w:pPr>
        <w:pStyle w:val="Listenabsatz"/>
        <w:numPr>
          <w:ilvl w:val="0"/>
          <w:numId w:val="3"/>
        </w:numPr>
        <w:rPr>
          <w:sz w:val="28"/>
          <w:szCs w:val="28"/>
        </w:rPr>
      </w:pPr>
      <w:r w:rsidRPr="00DE0902">
        <w:rPr>
          <w:sz w:val="28"/>
          <w:szCs w:val="28"/>
        </w:rPr>
        <w:t>Privates Geld taucht nie im Zusammenhang mit der Veranstaltung auf und alles wird vom allgemeinen Geld gezahlt. Auch keine ec-Zahlungen von privat.</w:t>
      </w:r>
    </w:p>
    <w:p w14:paraId="0B36B2FF" w14:textId="77777777" w:rsidR="00DE0902" w:rsidRPr="00DE0902" w:rsidRDefault="00DE0902" w:rsidP="00DE0902">
      <w:pPr>
        <w:pStyle w:val="Listenabsatz"/>
        <w:numPr>
          <w:ilvl w:val="0"/>
          <w:numId w:val="3"/>
        </w:numPr>
        <w:rPr>
          <w:sz w:val="28"/>
          <w:szCs w:val="28"/>
        </w:rPr>
      </w:pPr>
      <w:r w:rsidRPr="00DE0902">
        <w:rPr>
          <w:sz w:val="28"/>
          <w:szCs w:val="28"/>
        </w:rPr>
        <w:t xml:space="preserve">Persönliche Snacks (mal </w:t>
      </w:r>
      <w:proofErr w:type="spellStart"/>
      <w:r w:rsidRPr="00DE0902">
        <w:rPr>
          <w:sz w:val="28"/>
          <w:szCs w:val="28"/>
        </w:rPr>
        <w:t>ne</w:t>
      </w:r>
      <w:proofErr w:type="spellEnd"/>
      <w:r w:rsidRPr="00DE0902">
        <w:rPr>
          <w:sz w:val="28"/>
          <w:szCs w:val="28"/>
        </w:rPr>
        <w:t xml:space="preserve"> </w:t>
      </w:r>
      <w:proofErr w:type="spellStart"/>
      <w:r w:rsidRPr="00DE0902">
        <w:rPr>
          <w:sz w:val="28"/>
          <w:szCs w:val="28"/>
        </w:rPr>
        <w:t>Bifi</w:t>
      </w:r>
      <w:proofErr w:type="spellEnd"/>
      <w:r w:rsidRPr="00DE0902">
        <w:rPr>
          <w:sz w:val="28"/>
          <w:szCs w:val="28"/>
        </w:rPr>
        <w:t xml:space="preserve"> etc.) oder persönliche Getränke, die nicht für die nicht auch für die Allgemeinheit gedacht sind, werden privat gezahlt</w:t>
      </w:r>
    </w:p>
    <w:p w14:paraId="4C7D86B3" w14:textId="012CF5F0" w:rsidR="00DE0902" w:rsidRDefault="00DE0902" w:rsidP="00DE0902">
      <w:pPr>
        <w:pStyle w:val="Listenabsatz"/>
        <w:numPr>
          <w:ilvl w:val="0"/>
          <w:numId w:val="3"/>
        </w:numPr>
        <w:rPr>
          <w:sz w:val="28"/>
          <w:szCs w:val="28"/>
        </w:rPr>
      </w:pPr>
      <w:r w:rsidRPr="00DE0902">
        <w:rPr>
          <w:sz w:val="28"/>
          <w:szCs w:val="28"/>
        </w:rPr>
        <w:t xml:space="preserve">Zigaretten, auch wenn sie für die Allgemeinheit gedacht sind </w:t>
      </w:r>
      <w:r w:rsidRPr="00DE0902">
        <w:rPr>
          <w:sz w:val="28"/>
          <w:szCs w:val="28"/>
        </w:rPr>
        <w:sym w:font="Wingdings" w:char="F04A"/>
      </w:r>
      <w:r w:rsidRPr="00DE0902">
        <w:rPr>
          <w:sz w:val="28"/>
          <w:szCs w:val="28"/>
        </w:rPr>
        <w:t>, werden privat gezahlt, tauchen auf keiner Rechnung auf und werden auch nicht irgendwie verrechnet.</w:t>
      </w:r>
    </w:p>
    <w:p w14:paraId="34E398A3" w14:textId="04D40623" w:rsidR="00DE0902" w:rsidRDefault="00DE0902" w:rsidP="00DE0902">
      <w:pPr>
        <w:rPr>
          <w:sz w:val="28"/>
          <w:szCs w:val="28"/>
        </w:rPr>
      </w:pPr>
    </w:p>
    <w:p w14:paraId="54FC26B5" w14:textId="7C77A646" w:rsidR="00DE0902" w:rsidRPr="00DE0902" w:rsidRDefault="00DE0902" w:rsidP="00DE0902">
      <w:pPr>
        <w:rPr>
          <w:b/>
          <w:bCs/>
          <w:sz w:val="28"/>
          <w:szCs w:val="28"/>
        </w:rPr>
      </w:pPr>
      <w:r w:rsidRPr="00DE0902">
        <w:rPr>
          <w:b/>
          <w:bCs/>
          <w:sz w:val="28"/>
          <w:szCs w:val="28"/>
        </w:rPr>
        <w:t>Großhandel Einkäufe (Metro, Hamberger, Getränkehändler)</w:t>
      </w:r>
    </w:p>
    <w:p w14:paraId="07AFB954" w14:textId="27FD6153" w:rsidR="00505F23" w:rsidRDefault="00505F23" w:rsidP="00DE0902">
      <w:pPr>
        <w:pStyle w:val="Listenabsatz"/>
        <w:numPr>
          <w:ilvl w:val="0"/>
          <w:numId w:val="3"/>
        </w:numPr>
        <w:rPr>
          <w:sz w:val="28"/>
          <w:szCs w:val="28"/>
        </w:rPr>
      </w:pPr>
      <w:r>
        <w:rPr>
          <w:sz w:val="28"/>
          <w:szCs w:val="28"/>
        </w:rPr>
        <w:t>Für Einkäufe bei Großhändlern kann für die Kartennutzung eine Vollmacht notwendig sein. Blankovollmachten liegen der Mappe bei.</w:t>
      </w:r>
    </w:p>
    <w:p w14:paraId="06A5655C" w14:textId="66DB5744" w:rsidR="00DE0902" w:rsidRDefault="00DE0902" w:rsidP="00DE0902">
      <w:pPr>
        <w:pStyle w:val="Listenabsatz"/>
        <w:numPr>
          <w:ilvl w:val="0"/>
          <w:numId w:val="3"/>
        </w:numPr>
        <w:rPr>
          <w:sz w:val="28"/>
          <w:szCs w:val="28"/>
        </w:rPr>
      </w:pPr>
      <w:r w:rsidRPr="00DE0902">
        <w:rPr>
          <w:sz w:val="28"/>
          <w:szCs w:val="28"/>
        </w:rPr>
        <w:t xml:space="preserve">Wenn du beim </w:t>
      </w:r>
      <w:r w:rsidR="004964C7" w:rsidRPr="004964C7">
        <w:rPr>
          <w:b/>
          <w:bCs/>
          <w:sz w:val="28"/>
          <w:szCs w:val="28"/>
        </w:rPr>
        <w:t>H</w:t>
      </w:r>
      <w:r w:rsidRPr="004964C7">
        <w:rPr>
          <w:b/>
          <w:bCs/>
          <w:sz w:val="28"/>
          <w:szCs w:val="28"/>
        </w:rPr>
        <w:t>amberger</w:t>
      </w:r>
      <w:r w:rsidRPr="00DE0902">
        <w:rPr>
          <w:sz w:val="28"/>
          <w:szCs w:val="28"/>
        </w:rPr>
        <w:t xml:space="preserve"> einkaufst, geht das mittlerweile auch per Lastschrift. Ihr braucht da also kein Geld mitnehmen. Wichtig ist dann aber nur, dass ihr alle Seiten der Rechnung abfotografiert und mit dem Namen der Veranstaltung und dem Namen der hauptberuflichen Person an </w:t>
      </w:r>
      <w:hyperlink r:id="rId7" w:history="1">
        <w:r w:rsidRPr="00DE0902">
          <w:rPr>
            <w:rStyle w:val="Hyperlink"/>
            <w:sz w:val="28"/>
            <w:szCs w:val="28"/>
          </w:rPr>
          <w:t>ejm-finanzen@elkb.de</w:t>
        </w:r>
      </w:hyperlink>
      <w:r w:rsidRPr="00DE0902">
        <w:rPr>
          <w:sz w:val="28"/>
          <w:szCs w:val="28"/>
        </w:rPr>
        <w:t xml:space="preserve"> schickt. Kein großer Text, nur Fotos, Namen und Person.</w:t>
      </w:r>
      <w:r w:rsidR="004964C7">
        <w:rPr>
          <w:sz w:val="28"/>
          <w:szCs w:val="28"/>
        </w:rPr>
        <w:t xml:space="preserve"> DAS BUDGET DRINGEND BEACHTEN!!!</w:t>
      </w:r>
    </w:p>
    <w:p w14:paraId="7F9C194C" w14:textId="5EE64FCC" w:rsidR="00DE0902" w:rsidRPr="00DE0902" w:rsidRDefault="00DE0902" w:rsidP="00DE0902">
      <w:pPr>
        <w:pStyle w:val="Listenabsatz"/>
        <w:numPr>
          <w:ilvl w:val="0"/>
          <w:numId w:val="3"/>
        </w:numPr>
        <w:rPr>
          <w:sz w:val="28"/>
          <w:szCs w:val="28"/>
        </w:rPr>
      </w:pPr>
      <w:r>
        <w:rPr>
          <w:sz w:val="28"/>
          <w:szCs w:val="28"/>
        </w:rPr>
        <w:t xml:space="preserve">Für Großveranstaltungen bestellt man Getränke oft bei Getränkehändlern. Hier gibt es bei der Handhabung </w:t>
      </w:r>
      <w:r w:rsidRPr="00DE0902">
        <w:rPr>
          <w:b/>
          <w:bCs/>
          <w:sz w:val="28"/>
          <w:szCs w:val="28"/>
        </w:rPr>
        <w:t>diverses</w:t>
      </w:r>
      <w:r>
        <w:rPr>
          <w:sz w:val="28"/>
          <w:szCs w:val="28"/>
        </w:rPr>
        <w:t xml:space="preserve"> zu beachten. Mit der/dem zuständigen Referenten besprechen!</w:t>
      </w:r>
    </w:p>
    <w:p w14:paraId="3D7C281B" w14:textId="77777777" w:rsidR="00DE0902" w:rsidRPr="00DE0902" w:rsidRDefault="00DE0902" w:rsidP="004E4D27">
      <w:pPr>
        <w:spacing w:before="240" w:line="360" w:lineRule="auto"/>
        <w:rPr>
          <w:color w:val="767171" w:themeColor="background2" w:themeShade="80"/>
          <w:sz w:val="28"/>
          <w:szCs w:val="28"/>
        </w:rPr>
      </w:pPr>
    </w:p>
    <w:sectPr w:rsidR="00DE0902" w:rsidRPr="00DE090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AC54" w14:textId="77777777" w:rsidR="00ED3ECF" w:rsidRDefault="00ED3ECF" w:rsidP="00967D35">
      <w:pPr>
        <w:spacing w:after="0" w:line="240" w:lineRule="auto"/>
      </w:pPr>
      <w:r>
        <w:separator/>
      </w:r>
    </w:p>
  </w:endnote>
  <w:endnote w:type="continuationSeparator" w:id="0">
    <w:p w14:paraId="6B28CE56" w14:textId="77777777" w:rsidR="00ED3ECF" w:rsidRDefault="00ED3ECF" w:rsidP="0096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0612" w14:textId="77777777" w:rsidR="00ED3ECF" w:rsidRDefault="00ED3ECF" w:rsidP="00967D35">
      <w:pPr>
        <w:spacing w:after="0" w:line="240" w:lineRule="auto"/>
      </w:pPr>
      <w:r>
        <w:separator/>
      </w:r>
    </w:p>
  </w:footnote>
  <w:footnote w:type="continuationSeparator" w:id="0">
    <w:p w14:paraId="5333BE3D" w14:textId="77777777" w:rsidR="00ED3ECF" w:rsidRDefault="00ED3ECF" w:rsidP="00967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BDC5" w14:textId="77777777" w:rsidR="00967D35" w:rsidRDefault="00967D35">
    <w:pPr>
      <w:pStyle w:val="Kopfzeile"/>
    </w:pPr>
    <w:r>
      <w:tab/>
    </w:r>
    <w:r>
      <w:tab/>
      <w:t xml:space="preserve">      </w:t>
    </w:r>
    <w:r>
      <w:rPr>
        <w:noProof/>
        <w:color w:val="767171" w:themeColor="background2" w:themeShade="80"/>
        <w:sz w:val="24"/>
        <w:lang w:eastAsia="de-DE"/>
      </w:rPr>
      <w:drawing>
        <wp:inline distT="0" distB="0" distL="0" distR="0" wp14:anchorId="29A2B58B" wp14:editId="621B5D80">
          <wp:extent cx="1400175" cy="1200150"/>
          <wp:effectExtent l="0" t="0" r="9525" b="0"/>
          <wp:docPr id="1" name="Grafik 1" descr="C:\Users\m.hedderich\AppData\Local\Microsoft\Windows\INetCache\Content.Word\EJM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edderich\AppData\Local\Microsoft\Windows\INetCache\Content.Word\EJM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149" cy="12044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E26CF"/>
    <w:multiLevelType w:val="hybridMultilevel"/>
    <w:tmpl w:val="FA80A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6335A7"/>
    <w:multiLevelType w:val="hybridMultilevel"/>
    <w:tmpl w:val="EB026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3F3467"/>
    <w:multiLevelType w:val="hybridMultilevel"/>
    <w:tmpl w:val="11B8FB4C"/>
    <w:lvl w:ilvl="0" w:tplc="FCAE4BE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9396532">
    <w:abstractNumId w:val="0"/>
  </w:num>
  <w:num w:numId="2" w16cid:durableId="733622170">
    <w:abstractNumId w:val="2"/>
  </w:num>
  <w:num w:numId="3" w16cid:durableId="628046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BF"/>
    <w:rsid w:val="0003031F"/>
    <w:rsid w:val="001F1E6A"/>
    <w:rsid w:val="00434EBF"/>
    <w:rsid w:val="004964C7"/>
    <w:rsid w:val="004E4D27"/>
    <w:rsid w:val="00505F23"/>
    <w:rsid w:val="0064408F"/>
    <w:rsid w:val="00757E20"/>
    <w:rsid w:val="008D47F1"/>
    <w:rsid w:val="00967D35"/>
    <w:rsid w:val="00B407D4"/>
    <w:rsid w:val="00BD7317"/>
    <w:rsid w:val="00DB4FF3"/>
    <w:rsid w:val="00DE0902"/>
    <w:rsid w:val="00ED3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036B"/>
  <w15:chartTrackingRefBased/>
  <w15:docId w15:val="{474A0347-F9B3-44AF-AAB0-76C1419B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4EBF"/>
    <w:pPr>
      <w:ind w:left="720"/>
      <w:contextualSpacing/>
    </w:pPr>
  </w:style>
  <w:style w:type="paragraph" w:styleId="Kopfzeile">
    <w:name w:val="header"/>
    <w:basedOn w:val="Standard"/>
    <w:link w:val="KopfzeileZchn"/>
    <w:uiPriority w:val="99"/>
    <w:unhideWhenUsed/>
    <w:rsid w:val="00967D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D35"/>
  </w:style>
  <w:style w:type="paragraph" w:styleId="Fuzeile">
    <w:name w:val="footer"/>
    <w:basedOn w:val="Standard"/>
    <w:link w:val="FuzeileZchn"/>
    <w:uiPriority w:val="99"/>
    <w:unhideWhenUsed/>
    <w:rsid w:val="00967D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D35"/>
  </w:style>
  <w:style w:type="character" w:styleId="Hyperlink">
    <w:name w:val="Hyperlink"/>
    <w:basedOn w:val="Absatz-Standardschriftart"/>
    <w:uiPriority w:val="99"/>
    <w:unhideWhenUsed/>
    <w:rsid w:val="00DE0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jm-finanzen@elk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Hedderich</dc:creator>
  <cp:keywords/>
  <dc:description/>
  <cp:lastModifiedBy>365 Pro Plus</cp:lastModifiedBy>
  <cp:revision>5</cp:revision>
  <dcterms:created xsi:type="dcterms:W3CDTF">2022-06-02T11:12:00Z</dcterms:created>
  <dcterms:modified xsi:type="dcterms:W3CDTF">2022-06-02T12:52:00Z</dcterms:modified>
</cp:coreProperties>
</file>